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87F5" w14:textId="77777777" w:rsidR="00E80FC7" w:rsidRDefault="005D12D0">
      <w:pPr>
        <w:spacing w:after="30"/>
        <w:ind w:right="23"/>
        <w:jc w:val="center"/>
      </w:pPr>
      <w:r>
        <w:rPr>
          <w:sz w:val="24"/>
        </w:rPr>
        <w:t>Allegato E – Scheda Progettuale</w:t>
      </w:r>
    </w:p>
    <w:p w14:paraId="321D9E3E" w14:textId="77777777" w:rsidR="00E80FC7" w:rsidRDefault="005D12D0">
      <w:pPr>
        <w:spacing w:before="230" w:after="0"/>
        <w:ind w:left="225"/>
        <w:jc w:val="center"/>
      </w:pPr>
      <w:r>
        <w:rPr>
          <w:sz w:val="23"/>
        </w:rPr>
        <w:t xml:space="preserve">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</w:t>
      </w:r>
      <w:r>
        <w:rPr>
          <w:i/>
          <w:sz w:val="23"/>
        </w:rPr>
        <w:t xml:space="preserve"> </w:t>
      </w:r>
    </w:p>
    <w:tbl>
      <w:tblPr>
        <w:tblStyle w:val="TableGrid"/>
        <w:tblW w:w="10484" w:type="dxa"/>
        <w:tblInd w:w="-8" w:type="dxa"/>
        <w:tblCellMar>
          <w:top w:w="75" w:type="dxa"/>
          <w:left w:w="83" w:type="dxa"/>
          <w:bottom w:w="10" w:type="dxa"/>
          <w:right w:w="22" w:type="dxa"/>
        </w:tblCellMar>
        <w:tblLook w:val="04A0" w:firstRow="1" w:lastRow="0" w:firstColumn="1" w:lastColumn="0" w:noHBand="0" w:noVBand="1"/>
      </w:tblPr>
      <w:tblGrid>
        <w:gridCol w:w="1682"/>
        <w:gridCol w:w="6699"/>
        <w:gridCol w:w="2103"/>
      </w:tblGrid>
      <w:tr w:rsidR="00E80FC7" w14:paraId="47D74908" w14:textId="77777777">
        <w:trPr>
          <w:trHeight w:val="2763"/>
        </w:trPr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C7B01" w14:textId="77777777" w:rsidR="00E80FC7" w:rsidRDefault="005D12D0">
            <w:pPr>
              <w:spacing w:after="754"/>
              <w:ind w:right="223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2673615" wp14:editId="0C929FDE">
                  <wp:simplePos x="0" y="0"/>
                  <wp:positionH relativeFrom="column">
                    <wp:posOffset>230822</wp:posOffset>
                  </wp:positionH>
                  <wp:positionV relativeFrom="paragraph">
                    <wp:posOffset>669671</wp:posOffset>
                  </wp:positionV>
                  <wp:extent cx="695325" cy="647700"/>
                  <wp:effectExtent l="0" t="0" r="0" b="0"/>
                  <wp:wrapSquare wrapText="bothSides"/>
                  <wp:docPr id="317" name="Picture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700BD220" wp14:editId="10890499">
                  <wp:extent cx="676275" cy="647700"/>
                  <wp:effectExtent l="0" t="0" r="0" b="0"/>
                  <wp:docPr id="315" name="Picture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</w:rPr>
              <w:t xml:space="preserve"> </w:t>
            </w:r>
          </w:p>
          <w:p w14:paraId="52179DF8" w14:textId="77777777" w:rsidR="00E80FC7" w:rsidRDefault="005D12D0">
            <w:pPr>
              <w:ind w:left="280" w:right="132"/>
              <w:jc w:val="righ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0D4E" w14:textId="77777777" w:rsidR="00E80FC7" w:rsidRDefault="005D12D0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STITUTO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OMPRENSIVO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TATALE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14:paraId="6F4F5DD9" w14:textId="77777777" w:rsidR="00E80FC7" w:rsidRDefault="005D12D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CAPOSELE </w:t>
            </w:r>
          </w:p>
          <w:p w14:paraId="52D0390E" w14:textId="77777777" w:rsidR="00E80FC7" w:rsidRDefault="005D12D0">
            <w:pPr>
              <w:spacing w:after="21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 SEZIONI ASSOCIATE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CALABRITTO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SENERCHIA </w:t>
            </w:r>
          </w:p>
          <w:p w14:paraId="1929A53B" w14:textId="77777777" w:rsidR="00E80FC7" w:rsidRDefault="005D12D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Scuola dell’Infanzia, Primaria e Secondaria I grado </w:t>
            </w:r>
          </w:p>
          <w:p w14:paraId="6DB4856C" w14:textId="77777777" w:rsidR="00E80FC7" w:rsidRDefault="005D12D0">
            <w:pPr>
              <w:spacing w:line="287" w:lineRule="auto"/>
              <w:ind w:left="1846" w:right="1291" w:hanging="105"/>
              <w:jc w:val="both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 xml:space="preserve">“Francesco De Sanctis”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via Pianello - 83040 - Caposele (AV) </w:t>
            </w:r>
          </w:p>
          <w:p w14:paraId="416F7AE4" w14:textId="77777777" w:rsidR="00E80FC7" w:rsidRDefault="005D12D0">
            <w:pPr>
              <w:spacing w:after="15" w:line="239" w:lineRule="auto"/>
              <w:ind w:left="2192" w:right="1194" w:hanging="51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tel. 0827 53012    fax 0827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53012  sito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: www.iccaposele.edu.it   </w:t>
            </w:r>
          </w:p>
          <w:p w14:paraId="6CCA6401" w14:textId="77777777" w:rsidR="00E80FC7" w:rsidRDefault="005D12D0">
            <w:pPr>
              <w:spacing w:after="21"/>
              <w:ind w:left="22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e-mail: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</w:rPr>
              <w:t>avic871008@istruzione.it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e-mail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</w:rPr>
              <w:t xml:space="preserve">avic871008@pec.istruzione.it </w:t>
            </w:r>
          </w:p>
          <w:p w14:paraId="2B6B58C6" w14:textId="77777777" w:rsidR="00E80FC7" w:rsidRDefault="005D12D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Codice Meccanografico AVIC871008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78AC" w14:textId="77777777" w:rsidR="00E80FC7" w:rsidRDefault="005D12D0">
            <w:r>
              <w:rPr>
                <w:noProof/>
              </w:rPr>
              <w:drawing>
                <wp:inline distT="0" distB="0" distL="0" distR="0" wp14:anchorId="73821581" wp14:editId="607FF158">
                  <wp:extent cx="1258824" cy="877824"/>
                  <wp:effectExtent l="0" t="0" r="0" b="0"/>
                  <wp:docPr id="6163" name="Picture 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Picture 6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99CFC" w14:textId="77777777" w:rsidR="00E80FC7" w:rsidRDefault="005D12D0">
      <w:pPr>
        <w:spacing w:after="0"/>
        <w:ind w:left="225"/>
        <w:jc w:val="center"/>
      </w:pPr>
      <w:r>
        <w:rPr>
          <w:sz w:val="23"/>
        </w:rPr>
        <w:t xml:space="preserve">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</w:t>
      </w:r>
    </w:p>
    <w:p w14:paraId="56A84AA9" w14:textId="77777777" w:rsidR="00E80FC7" w:rsidRDefault="005D12D0">
      <w:pPr>
        <w:spacing w:after="2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75AA3FF" wp14:editId="5B523E1C">
            <wp:simplePos x="0" y="0"/>
            <wp:positionH relativeFrom="page">
              <wp:posOffset>720090</wp:posOffset>
            </wp:positionH>
            <wp:positionV relativeFrom="page">
              <wp:posOffset>651003</wp:posOffset>
            </wp:positionV>
            <wp:extent cx="6443472" cy="484632"/>
            <wp:effectExtent l="0" t="0" r="0" b="0"/>
            <wp:wrapTopAndBottom/>
            <wp:docPr id="6164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347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450A71" w14:textId="77777777" w:rsidR="00E80FC7" w:rsidRDefault="005D12D0">
      <w:pPr>
        <w:spacing w:after="0"/>
      </w:pPr>
      <w:r>
        <w:rPr>
          <w:b/>
          <w:sz w:val="24"/>
        </w:rPr>
        <w:t xml:space="preserve"> </w:t>
      </w:r>
    </w:p>
    <w:p w14:paraId="20AE4ABF" w14:textId="77777777" w:rsidR="00E80FC7" w:rsidRDefault="005D12D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8" w:line="256" w:lineRule="auto"/>
        <w:ind w:right="2"/>
        <w:jc w:val="both"/>
      </w:pPr>
      <w:proofErr w:type="gramStart"/>
      <w:r>
        <w:rPr>
          <w:i/>
          <w:sz w:val="23"/>
        </w:rPr>
        <w:t>Fondi  Strutturali</w:t>
      </w:r>
      <w:proofErr w:type="gramEnd"/>
      <w:r>
        <w:rPr>
          <w:i/>
          <w:sz w:val="23"/>
        </w:rPr>
        <w:t xml:space="preserve">  Europei 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</w:t>
      </w:r>
      <w:proofErr w:type="gramStart"/>
      <w:r>
        <w:rPr>
          <w:i/>
          <w:sz w:val="23"/>
        </w:rPr>
        <w:t>delle  competenze</w:t>
      </w:r>
      <w:proofErr w:type="gramEnd"/>
      <w:r>
        <w:rPr>
          <w:i/>
          <w:sz w:val="23"/>
        </w:rPr>
        <w:t>,  l’inclusione  e  la  socialità  nel periodo di sospensione estiva delle lezioni negli anni scolastici 2023-2024 e 2024-2025, Fondo Sociale Europeo Plus</w:t>
      </w:r>
      <w:r>
        <w:rPr>
          <w:sz w:val="23"/>
        </w:rPr>
        <w:t xml:space="preserve"> </w:t>
      </w:r>
    </w:p>
    <w:p w14:paraId="597655FB" w14:textId="77777777" w:rsidR="00E80FC7" w:rsidRDefault="005D12D0">
      <w:pPr>
        <w:spacing w:after="0"/>
        <w:ind w:left="2298"/>
      </w:pPr>
      <w:r>
        <w:rPr>
          <w:b/>
          <w:i/>
          <w:sz w:val="32"/>
        </w:rPr>
        <w:t xml:space="preserve">Titolo progetto “E…state a scuola” </w:t>
      </w:r>
    </w:p>
    <w:p w14:paraId="2BCD5ACC" w14:textId="77777777" w:rsidR="00E80FC7" w:rsidRDefault="005D12D0">
      <w:pPr>
        <w:pStyle w:val="Titolo1"/>
      </w:pPr>
      <w:r>
        <w:t>CUP:H64D24001280007 CNP: ESO4.</w:t>
      </w:r>
      <w:proofErr w:type="gramStart"/>
      <w:r>
        <w:t>6.A</w:t>
      </w:r>
      <w:proofErr w:type="gramEnd"/>
      <w:r>
        <w:t xml:space="preserve">4.A-FSEPN- CA-2024-273 </w:t>
      </w:r>
    </w:p>
    <w:p w14:paraId="00210B12" w14:textId="77777777" w:rsidR="00E80FC7" w:rsidRDefault="005D12D0">
      <w:pPr>
        <w:spacing w:after="34"/>
        <w:ind w:right="447"/>
        <w:jc w:val="center"/>
      </w:pPr>
      <w:r>
        <w:rPr>
          <w:b/>
          <w:i/>
          <w:sz w:val="23"/>
        </w:rPr>
        <w:t xml:space="preserve"> </w:t>
      </w:r>
    </w:p>
    <w:p w14:paraId="0EB2658B" w14:textId="77777777" w:rsidR="00E80FC7" w:rsidRDefault="005D12D0">
      <w:pPr>
        <w:spacing w:after="0"/>
        <w:ind w:right="5"/>
        <w:jc w:val="center"/>
      </w:pPr>
      <w:r>
        <w:rPr>
          <w:rFonts w:ascii="Book Antiqua" w:eastAsia="Book Antiqua" w:hAnsi="Book Antiqua" w:cs="Book Antiqua"/>
          <w:b/>
          <w:sz w:val="29"/>
          <w:u w:val="single" w:color="000000"/>
        </w:rPr>
        <w:t>Scheda di lavoro progettuale</w:t>
      </w:r>
      <w:r>
        <w:rPr>
          <w:rFonts w:ascii="Book Antiqua" w:eastAsia="Book Antiqua" w:hAnsi="Book Antiqua" w:cs="Book Antiqua"/>
          <w:b/>
          <w:sz w:val="29"/>
        </w:rPr>
        <w:t xml:space="preserve">  </w:t>
      </w:r>
      <w:r>
        <w:rPr>
          <w:rFonts w:ascii="Book Antiqua" w:eastAsia="Book Antiqua" w:hAnsi="Book Antiqua" w:cs="Book Antiqua"/>
          <w:b/>
          <w:sz w:val="23"/>
        </w:rPr>
        <w:t xml:space="preserve"> </w:t>
      </w:r>
    </w:p>
    <w:p w14:paraId="6CEE3B38" w14:textId="77777777" w:rsidR="00E80FC7" w:rsidRDefault="005D12D0">
      <w:pPr>
        <w:spacing w:after="0"/>
        <w:ind w:left="39"/>
        <w:jc w:val="center"/>
      </w:pPr>
      <w:r>
        <w:rPr>
          <w:rFonts w:ascii="Book Antiqua" w:eastAsia="Book Antiqua" w:hAnsi="Book Antiqua" w:cs="Book Antiqua"/>
          <w:b/>
          <w:sz w:val="23"/>
        </w:rPr>
        <w:t xml:space="preserve"> </w:t>
      </w:r>
    </w:p>
    <w:tbl>
      <w:tblPr>
        <w:tblStyle w:val="TableGrid"/>
        <w:tblW w:w="9943" w:type="dxa"/>
        <w:tblInd w:w="-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2704"/>
        <w:gridCol w:w="3830"/>
        <w:gridCol w:w="578"/>
        <w:gridCol w:w="2831"/>
      </w:tblGrid>
      <w:tr w:rsidR="00E80FC7" w14:paraId="71101BF9" w14:textId="77777777">
        <w:trPr>
          <w:trHeight w:val="300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C49F" w14:textId="77777777" w:rsidR="00E80FC7" w:rsidRDefault="005D12D0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Titolo del Modulo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B566" w14:textId="77777777" w:rsidR="00E80FC7" w:rsidRDefault="005D12D0">
            <w:pPr>
              <w:ind w:left="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Destinatari  numero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partecipanti  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C4AEEC" w14:textId="77777777" w:rsidR="00E80FC7" w:rsidRDefault="00E80FC7"/>
        </w:tc>
        <w:tc>
          <w:tcPr>
            <w:tcW w:w="2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77554D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Durata (in ore) </w:t>
            </w:r>
          </w:p>
        </w:tc>
      </w:tr>
      <w:tr w:rsidR="00E80FC7" w14:paraId="6DD683BF" w14:textId="77777777">
        <w:trPr>
          <w:trHeight w:val="601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17B8" w14:textId="77777777" w:rsidR="00E80FC7" w:rsidRDefault="005D12D0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B0B5DA" w14:textId="77777777" w:rsidR="00E80FC7" w:rsidRDefault="005D12D0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3507" w14:textId="77777777" w:rsidR="00E80FC7" w:rsidRDefault="005D12D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28164C" w14:textId="77777777" w:rsidR="00E80FC7" w:rsidRDefault="005D12D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2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EC49C2" w14:textId="77777777" w:rsidR="00E80FC7" w:rsidRDefault="00E80FC7"/>
        </w:tc>
      </w:tr>
    </w:tbl>
    <w:p w14:paraId="5989225B" w14:textId="77777777" w:rsidR="00E80FC7" w:rsidRDefault="005D12D0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9793" w:type="dxa"/>
        <w:tblInd w:w="-8" w:type="dxa"/>
        <w:tblCellMar>
          <w:top w:w="19" w:type="dxa"/>
          <w:left w:w="113" w:type="dxa"/>
          <w:right w:w="138" w:type="dxa"/>
        </w:tblCellMar>
        <w:tblLook w:val="04A0" w:firstRow="1" w:lastRow="0" w:firstColumn="1" w:lastColumn="0" w:noHBand="0" w:noVBand="1"/>
      </w:tblPr>
      <w:tblGrid>
        <w:gridCol w:w="3860"/>
        <w:gridCol w:w="5933"/>
      </w:tblGrid>
      <w:tr w:rsidR="00E80FC7" w14:paraId="21E2A96E" w14:textId="77777777">
        <w:trPr>
          <w:trHeight w:val="2507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F384" w14:textId="77777777" w:rsidR="00E80FC7" w:rsidRDefault="005D12D0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DESCRIZIONE DELLE </w:t>
            </w:r>
          </w:p>
          <w:p w14:paraId="4F4615D3" w14:textId="77777777" w:rsidR="00E80FC7" w:rsidRDefault="005D12D0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ATTIVITA’ </w:t>
            </w:r>
          </w:p>
          <w:p w14:paraId="4EC017B1" w14:textId="77777777" w:rsidR="00E80FC7" w:rsidRDefault="005D12D0">
            <w:pPr>
              <w:ind w:right="1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Book Antiqua" w:eastAsia="Book Antiqua" w:hAnsi="Book Antiqua" w:cs="Book Antiqua"/>
                <w:sz w:val="23"/>
              </w:rPr>
              <w:t xml:space="preserve">Descrizione del progetto evidenziando competenze da raggiungere, abilità da </w:t>
            </w:r>
            <w:proofErr w:type="gramStart"/>
            <w:r>
              <w:rPr>
                <w:rFonts w:ascii="Book Antiqua" w:eastAsia="Book Antiqua" w:hAnsi="Book Antiqua" w:cs="Book Antiqua"/>
                <w:sz w:val="23"/>
              </w:rPr>
              <w:t>sviluppare,  ricadute</w:t>
            </w:r>
            <w:proofErr w:type="gramEnd"/>
            <w:r>
              <w:rPr>
                <w:rFonts w:ascii="Book Antiqua" w:eastAsia="Book Antiqua" w:hAnsi="Book Antiqua" w:cs="Book Antiqua"/>
                <w:sz w:val="23"/>
              </w:rPr>
              <w:t xml:space="preserve"> attese, modalità di realizzazione</w:t>
            </w:r>
            <w:r>
              <w:rPr>
                <w:rFonts w:ascii="Book Antiqua" w:eastAsia="Book Antiqua" w:hAnsi="Book Antiqua" w:cs="Book Antiqua"/>
                <w:b/>
                <w:sz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Evidenziare inoltre il carattere innovativo dell’azione progettuale)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CB8D" w14:textId="77777777" w:rsidR="00E80FC7" w:rsidRDefault="005D12D0">
            <w:pPr>
              <w:ind w:left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. </w:t>
            </w:r>
          </w:p>
        </w:tc>
      </w:tr>
      <w:tr w:rsidR="00E80FC7" w14:paraId="5FF9D0E6" w14:textId="77777777">
        <w:trPr>
          <w:trHeight w:val="285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8AA633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169FB5" w14:textId="77777777" w:rsidR="00E80FC7" w:rsidRDefault="00E80FC7"/>
        </w:tc>
      </w:tr>
      <w:tr w:rsidR="00E80FC7" w14:paraId="6783EC3C" w14:textId="77777777">
        <w:trPr>
          <w:trHeight w:val="1757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E1D9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COMPETENZE EUROPEE ATTESE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F096" w14:textId="77777777" w:rsidR="00E80FC7" w:rsidRDefault="005D12D0"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competenza alfabetica funzionale; </w:t>
            </w:r>
          </w:p>
          <w:p w14:paraId="60759184" w14:textId="77777777" w:rsidR="00E80FC7" w:rsidRDefault="005D12D0"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competenza multilinguistica; </w:t>
            </w:r>
          </w:p>
          <w:p w14:paraId="195C6BDE" w14:textId="77777777" w:rsidR="00E80FC7" w:rsidRDefault="005D12D0">
            <w:pPr>
              <w:spacing w:after="3" w:line="247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competenza matematica e competenza di base in scienze e tecnologie; </w:t>
            </w:r>
          </w:p>
          <w:p w14:paraId="09A2E13E" w14:textId="77777777" w:rsidR="00E80FC7" w:rsidRDefault="005D12D0"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competenza digitale; </w:t>
            </w:r>
          </w:p>
          <w:p w14:paraId="48A7C6D6" w14:textId="77777777" w:rsidR="00E80FC7" w:rsidRDefault="005D12D0"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competenza personale, sociale e capacità di imparare ad </w:t>
            </w:r>
          </w:p>
        </w:tc>
      </w:tr>
    </w:tbl>
    <w:p w14:paraId="4B0ABA99" w14:textId="77777777" w:rsidR="00E80FC7" w:rsidRDefault="00E80FC7">
      <w:pPr>
        <w:spacing w:after="0"/>
        <w:ind w:left="-1142" w:right="10801"/>
      </w:pPr>
    </w:p>
    <w:tbl>
      <w:tblPr>
        <w:tblStyle w:val="TableGrid"/>
        <w:tblW w:w="9793" w:type="dxa"/>
        <w:tblInd w:w="-8" w:type="dxa"/>
        <w:tblCellMar>
          <w:top w:w="3" w:type="dxa"/>
          <w:left w:w="113" w:type="dxa"/>
          <w:right w:w="79" w:type="dxa"/>
        </w:tblCellMar>
        <w:tblLook w:val="04A0" w:firstRow="1" w:lastRow="0" w:firstColumn="1" w:lastColumn="0" w:noHBand="0" w:noVBand="1"/>
      </w:tblPr>
      <w:tblGrid>
        <w:gridCol w:w="3860"/>
        <w:gridCol w:w="5933"/>
      </w:tblGrid>
      <w:tr w:rsidR="00E80FC7" w14:paraId="34F183AF" w14:textId="77777777">
        <w:trPr>
          <w:trHeight w:val="1456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62A2" w14:textId="77777777" w:rsidR="00E80FC7" w:rsidRDefault="00E80FC7"/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E5FF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imparare; </w:t>
            </w:r>
          </w:p>
          <w:p w14:paraId="17155F4D" w14:textId="77777777" w:rsidR="00E80FC7" w:rsidRDefault="005D12D0"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competenza sociale e civica in materia di cittadinanza; </w:t>
            </w:r>
          </w:p>
          <w:p w14:paraId="29F5C386" w14:textId="77777777" w:rsidR="00E80FC7" w:rsidRDefault="005D12D0"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competenza imprenditoriale; </w:t>
            </w:r>
          </w:p>
          <w:p w14:paraId="545AA825" w14:textId="77777777" w:rsidR="00E80FC7" w:rsidRDefault="005D12D0">
            <w:proofErr w:type="gramStart"/>
            <w:r>
              <w:rPr>
                <w:rFonts w:ascii="Segoe UI Symbol" w:eastAsia="Segoe UI Symbol" w:hAnsi="Segoe UI Symbol" w:cs="Segoe UI Symbol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competenza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materia di consapevolezza ed espressione culturali. </w:t>
            </w:r>
          </w:p>
        </w:tc>
      </w:tr>
      <w:tr w:rsidR="00E80FC7" w14:paraId="650E1E6A" w14:textId="77777777">
        <w:trPr>
          <w:trHeight w:val="13407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AE29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COMPETENZE TRASVERSALI </w:t>
            </w:r>
          </w:p>
          <w:p w14:paraId="62072FB6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ATTESE </w:t>
            </w:r>
          </w:p>
          <w:p w14:paraId="48BE4AA2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09CF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Motivazione e autoefficacia  </w:t>
            </w:r>
          </w:p>
          <w:p w14:paraId="4B7F25B0" w14:textId="77777777" w:rsidR="00E80FC7" w:rsidRDefault="005D12D0">
            <w:pPr>
              <w:spacing w:line="235" w:lineRule="auto"/>
              <w:ind w:right="157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sono legate alla soddisfazione delle aspettative e dei bisogni da parte di una persona, In generale la motivazione che si innesca è di tipo positivo e permette di superare gli ostacoli per andare avanti.)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Personal branding  </w:t>
            </w:r>
          </w:p>
          <w:p w14:paraId="67D5A275" w14:textId="77777777" w:rsidR="00E80FC7" w:rsidRDefault="005D12D0">
            <w:pPr>
              <w:spacing w:after="47" w:line="256" w:lineRule="auto"/>
              <w:ind w:right="45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(La nostra storia e il racconto personale professionale costituiscono il nostro personal branding e ci permettono di farlo conoscere all’esterno, tramite prima il raggiungimento di una consapevolezza interna delle capacità,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e  la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comunicazione verso l’esterno di come utilizziamo queste capacità poi.) </w:t>
            </w:r>
          </w:p>
          <w:p w14:paraId="09C65453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Lateral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thinking/Pensiero laterale  </w:t>
            </w:r>
          </w:p>
          <w:p w14:paraId="189DA442" w14:textId="77777777" w:rsidR="00E80FC7" w:rsidRDefault="005D12D0">
            <w:pPr>
              <w:spacing w:after="58" w:line="243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(Modalità di pensiero che ci permette di esplorare soluzioni mai provate prima, si innesca il pensiero laterale che stimola la creatività, il pensare fuori dagli schemi e fa un esercizio di messa in discussione dei modelli cognitivi in favore di un approccio risolutivo a partire da metodi alternativi.) </w:t>
            </w:r>
          </w:p>
          <w:p w14:paraId="72B342FA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Gestione dello stress e del conflitto  </w:t>
            </w:r>
          </w:p>
          <w:p w14:paraId="621D6A34" w14:textId="77777777" w:rsidR="00E80FC7" w:rsidRDefault="005D12D0">
            <w:pPr>
              <w:spacing w:after="11" w:line="237" w:lineRule="auto"/>
              <w:ind w:right="22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(Riuscire a controllare lo stress ci permette di non entrare in conflitto con chi ci è vicino e aiuta a trovare insieme ai compagni di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classe  soluzioni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agli stessi problemi che ci creano ansia e stress.) </w:t>
            </w:r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Intelligenza emotiva  </w:t>
            </w:r>
          </w:p>
          <w:p w14:paraId="1D80309F" w14:textId="77777777" w:rsidR="00E80FC7" w:rsidRDefault="005D12D0">
            <w:pPr>
              <w:spacing w:line="242" w:lineRule="auto"/>
              <w:ind w:right="128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La capacità di riconoscere, utilizzare, comprendere e gestire in modo consapevole le proprie emozioni e quelle altrui. Essa coinvolge l’abilità di percepire, valutare ed esprimere l’emozione; quella di capire l’emozione; e la capacità di regolare l’emozione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. )</w:t>
            </w:r>
            <w:proofErr w:type="gramEnd"/>
            <w:r>
              <w:rPr>
                <w:color w:val="424242"/>
                <w:sz w:val="27"/>
              </w:rPr>
              <w:t xml:space="preserve"> </w:t>
            </w:r>
            <w:proofErr w:type="gramStart"/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Intelligenza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collettiva  </w:t>
            </w:r>
          </w:p>
          <w:p w14:paraId="59D61488" w14:textId="77777777" w:rsidR="00E80FC7" w:rsidRDefault="005D12D0">
            <w:pPr>
              <w:spacing w:after="63" w:line="239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(Ciò che emerge dalla cooperazione tra più individui appartenenti ad un gruppo o una comunità per risolvere problemi o superare situazioni complesse.) </w:t>
            </w:r>
          </w:p>
          <w:p w14:paraId="04DE9E45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Team working  </w:t>
            </w:r>
          </w:p>
          <w:p w14:paraId="6B6A7004" w14:textId="77777777" w:rsidR="00E80FC7" w:rsidRDefault="005D12D0">
            <w:pPr>
              <w:spacing w:after="56" w:line="247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(Lavoro di squadra come capacità di coordinarsi, completarsi, impegnarsi e avere fiducia nei propri colleghi per portare a termine un lavoro.) </w:t>
            </w:r>
          </w:p>
          <w:p w14:paraId="6D583712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Time management  </w:t>
            </w:r>
          </w:p>
          <w:p w14:paraId="6C45A3D9" w14:textId="77777777" w:rsidR="00E80FC7" w:rsidRDefault="005D12D0">
            <w:pPr>
              <w:spacing w:after="62" w:line="239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(Gestione del tempo, riguarda i processi di pianificazione e controllo del tempo suddiviso in attività specifiche) </w:t>
            </w:r>
          </w:p>
          <w:p w14:paraId="46ABB4D7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Design Thinking/ Capacità creative </w:t>
            </w:r>
          </w:p>
          <w:p w14:paraId="4445836F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Leadership </w:t>
            </w:r>
          </w:p>
          <w:p w14:paraId="39CFFF4F" w14:textId="77777777" w:rsidR="00E80FC7" w:rsidRDefault="005D12D0">
            <w:pPr>
              <w:spacing w:after="106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(Predisposizione di una persona ad assumere il ruolo di leader o capo di un gruppo di lavoro.) </w:t>
            </w:r>
          </w:p>
          <w:p w14:paraId="7B824633" w14:textId="77777777" w:rsidR="00E80FC7" w:rsidRDefault="005D12D0"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Competenze trasversali per l’autodeterminazione del sé  </w:t>
            </w:r>
          </w:p>
          <w:p w14:paraId="4FCBFDD3" w14:textId="77777777" w:rsidR="00E80FC7" w:rsidRDefault="005D12D0">
            <w:pPr>
              <w:spacing w:line="247" w:lineRule="auto"/>
              <w:ind w:right="129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(la persona si percepisce nel contesto di riferimento e il modo in cui si sente capace di compiere specifiche attività. In questa categoria sono comprese competenze come: la risoluzione efficace dei problemi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solving), la capacità comunicativa (public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), l’efficace presentazione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stessi (personal branding), la capacità creativa (pensiero laterale) e organizzativa (pensiero verticale).) </w:t>
            </w:r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Competenze trasversali per il lavoro di gruppo  </w:t>
            </w:r>
          </w:p>
          <w:p w14:paraId="5FD565B0" w14:textId="77777777" w:rsidR="00E80FC7" w:rsidRDefault="005D12D0">
            <w:pPr>
              <w:spacing w:after="49" w:line="252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(Competenze come la capacità collaborativa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teamworking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), la predisposizione all’ascolto e la capacità di co-progettare portando idee innovative) </w:t>
            </w:r>
          </w:p>
          <w:p w14:paraId="18AAE935" w14:textId="77777777" w:rsidR="00E80FC7" w:rsidRDefault="005D12D0">
            <w:pPr>
              <w:spacing w:line="247" w:lineRule="auto"/>
            </w:pPr>
            <w:r>
              <w:rPr>
                <w:rFonts w:ascii="Segoe UI Symbol" w:eastAsia="Segoe UI Symbol" w:hAnsi="Segoe UI Symbol" w:cs="Segoe UI Symbol"/>
                <w:color w:val="333333"/>
                <w:sz w:val="24"/>
              </w:rPr>
              <w:t>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Competenze trasversali per la leadership e il coordinamento </w:t>
            </w:r>
          </w:p>
          <w:p w14:paraId="6FC148AE" w14:textId="77777777" w:rsidR="00E80FC7" w:rsidRDefault="005D12D0"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(Competenze tecniche e di saper delegare in modo equo i compiti a </w:t>
            </w:r>
          </w:p>
        </w:tc>
      </w:tr>
      <w:tr w:rsidR="00E80FC7" w14:paraId="61DFF633" w14:textId="77777777">
        <w:trPr>
          <w:trHeight w:val="240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B53A" w14:textId="77777777" w:rsidR="00E80FC7" w:rsidRDefault="00E80FC7"/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6169" w14:textId="77777777" w:rsidR="00E80FC7" w:rsidRDefault="005D12D0"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tutti i membri del gruppo)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</w:tr>
      <w:tr w:rsidR="00E80FC7" w14:paraId="603079D2" w14:textId="77777777">
        <w:trPr>
          <w:trHeight w:val="285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F4E26F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9FA958" w14:textId="77777777" w:rsidR="00E80FC7" w:rsidRDefault="00E80FC7"/>
        </w:tc>
      </w:tr>
      <w:tr w:rsidR="00E80FC7" w14:paraId="64EC7109" w14:textId="77777777">
        <w:trPr>
          <w:trHeight w:val="2507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59DC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STRATEGIE </w:t>
            </w:r>
          </w:p>
          <w:p w14:paraId="278A2E55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METODOLOGICHE E </w:t>
            </w:r>
          </w:p>
          <w:p w14:paraId="7B202B72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TECNOLOGIE </w:t>
            </w:r>
          </w:p>
          <w:p w14:paraId="1C2FB9F0" w14:textId="77777777" w:rsidR="00E80FC7" w:rsidRDefault="005D12D0">
            <w:pPr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(Descrivere strategie, metodologie, strumenti utilizzati. Indicare anche le risorse logistiche (laboratori, aule speciali, etc.) e organizzative che si prevede di utilizzare per la realizzazione.)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FA09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1120E9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284504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0FC7" w14:paraId="545AE4F4" w14:textId="77777777">
        <w:trPr>
          <w:trHeight w:val="285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B94427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787CDD" w14:textId="77777777" w:rsidR="00E80FC7" w:rsidRDefault="00E80FC7"/>
        </w:tc>
      </w:tr>
      <w:tr w:rsidR="00E80FC7" w14:paraId="14398D8E" w14:textId="77777777">
        <w:trPr>
          <w:trHeight w:val="3048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4719" w14:textId="77777777" w:rsidR="00E80FC7" w:rsidRDefault="005D12D0">
            <w:pPr>
              <w:spacing w:after="32" w:line="24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ARTICOLAZIONE DEL MODULO </w:t>
            </w:r>
          </w:p>
          <w:p w14:paraId="44CA577C" w14:textId="77777777" w:rsidR="00E80FC7" w:rsidRDefault="005D12D0">
            <w:pPr>
              <w:spacing w:after="29" w:line="24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(Contenuti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attivita’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 corrispondente calendarizzazione. </w:t>
            </w:r>
          </w:p>
          <w:p w14:paraId="218AFBE0" w14:textId="77777777" w:rsidR="00E80FC7" w:rsidRDefault="005D12D0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Descrivere l’arco temporale nel quale il progetto si attua, illustrare le fasi operative con le relative attività. Seppur non indicando le date effettive, vengono riportati gli argomenti e le ore previste per singola lezione.) 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9351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0FC7" w14:paraId="5B7AC495" w14:textId="77777777">
        <w:trPr>
          <w:trHeight w:val="285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F82F43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3A23C4" w14:textId="77777777" w:rsidR="00E80FC7" w:rsidRDefault="00E80FC7"/>
        </w:tc>
      </w:tr>
      <w:tr w:rsidR="00E80FC7" w14:paraId="1C910FBD" w14:textId="77777777">
        <w:trPr>
          <w:trHeight w:val="1787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72AE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>MODALITA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’  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4403BED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VALUTAZIONE </w:t>
            </w:r>
          </w:p>
          <w:p w14:paraId="0F47CE37" w14:textId="77777777" w:rsidR="00E80FC7" w:rsidRDefault="005D12D0">
            <w:pPr>
              <w:spacing w:after="15" w:line="268" w:lineRule="auto"/>
              <w:ind w:right="319"/>
              <w:jc w:val="both"/>
            </w:pPr>
            <w:r>
              <w:rPr>
                <w:rFonts w:ascii="Book Antiqua" w:eastAsia="Book Antiqua" w:hAnsi="Book Antiqua" w:cs="Book Antiqua"/>
                <w:sz w:val="23"/>
              </w:rPr>
              <w:t>(Metodologie di monitoraggio e modalità di valutazione (ingresso, itinere e uscita)</w:t>
            </w:r>
            <w:proofErr w:type="gramStart"/>
            <w:r>
              <w:rPr>
                <w:rFonts w:ascii="Book Antiqua" w:eastAsia="Book Antiqua" w:hAnsi="Book Antiqua" w:cs="Book Antiqua"/>
                <w:sz w:val="23"/>
              </w:rPr>
              <w:t>. )</w:t>
            </w:r>
            <w:proofErr w:type="gramEnd"/>
            <w:r>
              <w:rPr>
                <w:rFonts w:ascii="Book Antiqua" w:eastAsia="Book Antiqua" w:hAnsi="Book Antiqua" w:cs="Book Antiqua"/>
                <w:sz w:val="23"/>
              </w:rPr>
              <w:t xml:space="preserve"> </w:t>
            </w:r>
          </w:p>
          <w:p w14:paraId="50BEC2A9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AD74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0FC7" w14:paraId="6569CE4F" w14:textId="77777777">
        <w:trPr>
          <w:trHeight w:val="285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7BEA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RISULTATI ATTESI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F609A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0FC7" w14:paraId="21871261" w14:textId="77777777">
        <w:trPr>
          <w:trHeight w:val="1096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88CA" w14:textId="77777777" w:rsidR="00E80FC7" w:rsidRDefault="005D12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MATERIALI PRODOTTI </w:t>
            </w:r>
          </w:p>
          <w:p w14:paraId="0CB869EE" w14:textId="77777777" w:rsidR="00E80FC7" w:rsidRDefault="005D12D0">
            <w:pPr>
              <w:ind w:right="2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(Prodotto finale. Modalità di documentazione e condivisione del prodotto finale.) 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79F3" w14:textId="77777777" w:rsidR="00E80FC7" w:rsidRDefault="005D12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D8E86E" w14:textId="77777777" w:rsidR="00E80FC7" w:rsidRDefault="005D12D0">
      <w:pPr>
        <w:spacing w:after="184"/>
      </w:pPr>
      <w:r>
        <w:rPr>
          <w:sz w:val="23"/>
        </w:rPr>
        <w:t xml:space="preserve"> </w:t>
      </w:r>
    </w:p>
    <w:p w14:paraId="7D59B1F4" w14:textId="77777777" w:rsidR="00E80FC7" w:rsidRDefault="005D12D0">
      <w:pPr>
        <w:tabs>
          <w:tab w:val="center" w:pos="3605"/>
          <w:tab w:val="center" w:pos="4326"/>
          <w:tab w:val="center" w:pos="5047"/>
          <w:tab w:val="center" w:pos="5768"/>
        </w:tabs>
        <w:spacing w:after="172"/>
      </w:pPr>
      <w:r>
        <w:rPr>
          <w:rFonts w:ascii="Times New Roman" w:eastAsia="Times New Roman" w:hAnsi="Times New Roman" w:cs="Times New Roman"/>
          <w:sz w:val="24"/>
        </w:rPr>
        <w:t xml:space="preserve">Caposele, lì 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50CD05A" w14:textId="77777777" w:rsidR="00E80FC7" w:rsidRDefault="005D12D0">
      <w:pPr>
        <w:tabs>
          <w:tab w:val="center" w:pos="7224"/>
          <w:tab w:val="right" w:pos="9660"/>
        </w:tabs>
        <w:spacing w:after="172"/>
        <w:ind w:right="-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docente esperto </w:t>
      </w:r>
    </w:p>
    <w:p w14:paraId="07A2107F" w14:textId="77777777" w:rsidR="00E80FC7" w:rsidRDefault="005D12D0">
      <w:pPr>
        <w:spacing w:after="120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------------------------- </w:t>
      </w:r>
    </w:p>
    <w:p w14:paraId="6F5F9F17" w14:textId="77777777" w:rsidR="00E80FC7" w:rsidRDefault="005D12D0">
      <w:pPr>
        <w:spacing w:after="0"/>
      </w:pPr>
      <w:r>
        <w:rPr>
          <w:sz w:val="23"/>
        </w:rPr>
        <w:t xml:space="preserve"> </w:t>
      </w:r>
    </w:p>
    <w:sectPr w:rsidR="00E80FC7">
      <w:pgSz w:w="11910" w:h="16845"/>
      <w:pgMar w:top="713" w:right="1109" w:bottom="1253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C7"/>
    <w:rsid w:val="005D12D0"/>
    <w:rsid w:val="00D247B1"/>
    <w:rsid w:val="00E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0955"/>
  <w15:docId w15:val="{CD0B59C2-54E7-4123-9007-E4D0FB4B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491" w:hanging="10"/>
      <w:jc w:val="center"/>
      <w:outlineLvl w:val="0"/>
    </w:pPr>
    <w:rPr>
      <w:rFonts w:ascii="Calibri" w:eastAsia="Calibri" w:hAnsi="Calibri" w:cs="Calibri"/>
      <w:b/>
      <w:i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2025-01-15T09:53:00Z</dcterms:created>
  <dcterms:modified xsi:type="dcterms:W3CDTF">2025-01-15T09:53:00Z</dcterms:modified>
</cp:coreProperties>
</file>